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F51" w:rsidRPr="001A672B" w:rsidRDefault="00561F51" w:rsidP="001A672B">
      <w:pPr>
        <w:spacing w:line="480" w:lineRule="auto"/>
        <w:rPr>
          <w:rFonts w:ascii="Times New Roman" w:hAnsi="Times New Roman" w:cs="Times New Roman"/>
          <w:sz w:val="24"/>
          <w:szCs w:val="24"/>
        </w:rPr>
      </w:pPr>
      <w:r w:rsidRPr="001A672B">
        <w:rPr>
          <w:rFonts w:ascii="Times New Roman" w:hAnsi="Times New Roman" w:cs="Times New Roman"/>
          <w:sz w:val="24"/>
          <w:szCs w:val="24"/>
        </w:rPr>
        <w:t>Student:</w:t>
      </w:r>
    </w:p>
    <w:p w:rsidR="00561F51" w:rsidRPr="001A672B" w:rsidRDefault="00561F51" w:rsidP="001A672B">
      <w:pPr>
        <w:spacing w:line="480" w:lineRule="auto"/>
        <w:rPr>
          <w:rFonts w:ascii="Times New Roman" w:hAnsi="Times New Roman" w:cs="Times New Roman"/>
          <w:sz w:val="24"/>
          <w:szCs w:val="24"/>
        </w:rPr>
      </w:pPr>
      <w:r w:rsidRPr="001A672B">
        <w:rPr>
          <w:rFonts w:ascii="Times New Roman" w:hAnsi="Times New Roman" w:cs="Times New Roman"/>
          <w:sz w:val="24"/>
          <w:szCs w:val="24"/>
        </w:rPr>
        <w:t>Professor:</w:t>
      </w:r>
    </w:p>
    <w:p w:rsidR="00561F51" w:rsidRPr="001A672B" w:rsidRDefault="00561F51" w:rsidP="001A672B">
      <w:pPr>
        <w:spacing w:line="480" w:lineRule="auto"/>
        <w:rPr>
          <w:rFonts w:ascii="Times New Roman" w:hAnsi="Times New Roman" w:cs="Times New Roman"/>
          <w:sz w:val="24"/>
          <w:szCs w:val="24"/>
        </w:rPr>
      </w:pPr>
      <w:r w:rsidRPr="001A672B">
        <w:rPr>
          <w:rFonts w:ascii="Times New Roman" w:hAnsi="Times New Roman" w:cs="Times New Roman"/>
          <w:sz w:val="24"/>
          <w:szCs w:val="24"/>
        </w:rPr>
        <w:t>Course:</w:t>
      </w:r>
    </w:p>
    <w:p w:rsidR="00561F51" w:rsidRPr="001A672B" w:rsidRDefault="00561F51" w:rsidP="001A672B">
      <w:pPr>
        <w:spacing w:line="480" w:lineRule="auto"/>
        <w:rPr>
          <w:rFonts w:ascii="Times New Roman" w:hAnsi="Times New Roman" w:cs="Times New Roman"/>
          <w:sz w:val="24"/>
          <w:szCs w:val="24"/>
        </w:rPr>
      </w:pPr>
      <w:r w:rsidRPr="001A672B">
        <w:rPr>
          <w:rFonts w:ascii="Times New Roman" w:hAnsi="Times New Roman" w:cs="Times New Roman"/>
          <w:sz w:val="24"/>
          <w:szCs w:val="24"/>
        </w:rPr>
        <w:t xml:space="preserve">Date: </w:t>
      </w:r>
    </w:p>
    <w:p w:rsidR="00E84FA6" w:rsidRPr="001A672B" w:rsidRDefault="00E84FA6" w:rsidP="001A672B">
      <w:pPr>
        <w:spacing w:line="480" w:lineRule="auto"/>
        <w:jc w:val="center"/>
        <w:rPr>
          <w:rFonts w:ascii="Times New Roman" w:hAnsi="Times New Roman" w:cs="Times New Roman"/>
          <w:sz w:val="24"/>
          <w:szCs w:val="24"/>
        </w:rPr>
      </w:pPr>
      <w:r w:rsidRPr="001A672B">
        <w:rPr>
          <w:rFonts w:ascii="Times New Roman" w:hAnsi="Times New Roman" w:cs="Times New Roman"/>
          <w:sz w:val="24"/>
          <w:szCs w:val="24"/>
        </w:rPr>
        <w:t>Federal Aviation Administration</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Sometimes it's not easy for the government to achieve the results it intends to by passing a law. The government can pass laws championing for, say, better salaries for employees or safe working places, but the code at times does not include all the details about how to achieve such results</w:t>
      </w:r>
      <w:r w:rsidR="00175FD0" w:rsidRPr="001A672B">
        <w:rPr>
          <w:rFonts w:ascii="Times New Roman" w:hAnsi="Times New Roman" w:cs="Times New Roman"/>
          <w:sz w:val="24"/>
          <w:szCs w:val="24"/>
        </w:rPr>
        <w:t xml:space="preserve"> (William Huang Professor Micheal Business Law n.d)</w:t>
      </w:r>
      <w:r w:rsidRPr="001A672B">
        <w:rPr>
          <w:rFonts w:ascii="Times New Roman" w:hAnsi="Times New Roman" w:cs="Times New Roman"/>
          <w:sz w:val="24"/>
          <w:szCs w:val="24"/>
        </w:rPr>
        <w:t>. It is where administrative agencies come into play, whereby they translate the code into detailed regulations, which then are administered by the agencies. Administrative agencies exist on federal, state, and local levels. Therefore, administrative agencies are mandated to make specific rules and regulations that support laws passed by the government. They ensure that people adhere to government laws to promote the sound administration of the system.</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Making rules to enact the law is the central role of administrative agencies. These are technical directives that detail how to conduct business in a particular sector of government, how industries can eliminate smoke pollutants, or how to promote ethical standards in a company. Federal and state legislatures tasked with the duty to that impose new rules often lack time or expertise to cover every detail </w:t>
      </w:r>
      <w:r w:rsidR="00175FD0" w:rsidRPr="001A672B">
        <w:rPr>
          <w:rFonts w:ascii="Times New Roman" w:hAnsi="Times New Roman" w:cs="Times New Roman"/>
          <w:sz w:val="24"/>
          <w:szCs w:val="24"/>
        </w:rPr>
        <w:t>(William Huang Professor Micheal Business Law n.d)</w:t>
      </w:r>
      <w:r w:rsidRPr="001A672B">
        <w:rPr>
          <w:rFonts w:ascii="Times New Roman" w:hAnsi="Times New Roman" w:cs="Times New Roman"/>
          <w:sz w:val="24"/>
          <w:szCs w:val="24"/>
        </w:rPr>
        <w:t xml:space="preserve">. But agencies do. Agencies perform this function by relying on industry knowledge and scientific knowledge hence detailing the implementation process of the laws. The Federal Aviation </w:t>
      </w:r>
      <w:r w:rsidRPr="001A672B">
        <w:rPr>
          <w:rFonts w:ascii="Times New Roman" w:hAnsi="Times New Roman" w:cs="Times New Roman"/>
          <w:sz w:val="24"/>
          <w:szCs w:val="24"/>
        </w:rPr>
        <w:lastRenderedPageBreak/>
        <w:t>Administration (FAA) is a central government administrative agency mandated to impose regulations governing the aviation sector in the United States. This agency establishes Federal Aviation Regulations (FARs) whose primary objective is ensuring safe aviation procedures and programs</w:t>
      </w:r>
      <w:r w:rsidR="00175FD0" w:rsidRPr="001A672B">
        <w:rPr>
          <w:rFonts w:ascii="Times New Roman" w:hAnsi="Times New Roman" w:cs="Times New Roman"/>
          <w:sz w:val="24"/>
          <w:szCs w:val="24"/>
        </w:rPr>
        <w:t xml:space="preserve"> (William Huang Professor Micheal Business Law n.d)</w:t>
      </w:r>
      <w:r w:rsidRPr="001A672B">
        <w:rPr>
          <w:rFonts w:ascii="Times New Roman" w:hAnsi="Times New Roman" w:cs="Times New Roman"/>
          <w:sz w:val="24"/>
          <w:szCs w:val="24"/>
        </w:rPr>
        <w:t xml:space="preserve">. Besides guaranteeing safety for aviation employees and the general public, FARs also protects the national security of the country (Rosenbloom </w:t>
      </w:r>
      <w:r w:rsidR="004400FF" w:rsidRPr="001A672B">
        <w:rPr>
          <w:rFonts w:ascii="Times New Roman" w:hAnsi="Times New Roman" w:cs="Times New Roman"/>
          <w:sz w:val="24"/>
          <w:szCs w:val="24"/>
        </w:rPr>
        <w:t>92</w:t>
      </w:r>
      <w:r w:rsidRPr="001A672B">
        <w:rPr>
          <w:rFonts w:ascii="Times New Roman" w:hAnsi="Times New Roman" w:cs="Times New Roman"/>
          <w:sz w:val="24"/>
          <w:szCs w:val="24"/>
        </w:rPr>
        <w:t xml:space="preserve">). Therefore, the FAA's principal activity is issuing and enforcing regulations and minimum standards covering the manufacture, operation, and maintenance of aircraft. Moreover, it has the responsibility of certifying airmen and airports that serve air operators. </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By setting up requirements for safe operations, agencies reduce the risk of trouble. The FAA sets up conditions for the safe conduct of aviation operations in the country. It has done this through airspace and air traffic management (Oakley </w:t>
      </w:r>
      <w:r w:rsidR="004400FF" w:rsidRPr="001A672B">
        <w:rPr>
          <w:rFonts w:ascii="Times New Roman" w:hAnsi="Times New Roman" w:cs="Times New Roman"/>
          <w:sz w:val="24"/>
          <w:szCs w:val="24"/>
        </w:rPr>
        <w:t>p. 1786</w:t>
      </w:r>
      <w:r w:rsidRPr="001A672B">
        <w:rPr>
          <w:rFonts w:ascii="Times New Roman" w:hAnsi="Times New Roman" w:cs="Times New Roman"/>
          <w:sz w:val="24"/>
          <w:szCs w:val="24"/>
        </w:rPr>
        <w:t xml:space="preserve">). The safe and efficient operation of navigable airspace is a fundamental objective of the FAA. The administration oversees a network of airport towers, air route control centers, and flight service centers, and also developing air traffic rules, the use of airspace, and the control of traffic in United States airspace. It also helps in the development of air navigation facilities </w:t>
      </w:r>
      <w:r w:rsidR="00175FD0" w:rsidRPr="001A672B">
        <w:rPr>
          <w:rFonts w:ascii="Times New Roman" w:hAnsi="Times New Roman" w:cs="Times New Roman"/>
          <w:sz w:val="24"/>
          <w:szCs w:val="24"/>
        </w:rPr>
        <w:t>(William Huang Professor Michael Business Law n.d)</w:t>
      </w:r>
      <w:r w:rsidRPr="001A672B">
        <w:rPr>
          <w:rFonts w:ascii="Times New Roman" w:hAnsi="Times New Roman" w:cs="Times New Roman"/>
          <w:sz w:val="24"/>
          <w:szCs w:val="24"/>
        </w:rPr>
        <w:t>. The FAA has over time built and installed visual and electronic aids to air navigation, and continues to maintain, operate and assure the quality of these facilities. It also sustains other systems to support the functioning of air navigation and traffic control, including voice and data communications facilities, computer systems, and visual display equipment at flight service stations.</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The FAA's role is also to embrace research, engineering, and development in the field of aviation. The administration </w:t>
      </w:r>
      <w:r w:rsidR="00494954" w:rsidRPr="001A672B">
        <w:rPr>
          <w:rFonts w:ascii="Times New Roman" w:hAnsi="Times New Roman" w:cs="Times New Roman"/>
          <w:sz w:val="24"/>
          <w:szCs w:val="24"/>
        </w:rPr>
        <w:t>researches</w:t>
      </w:r>
      <w:r w:rsidRPr="001A672B">
        <w:rPr>
          <w:rFonts w:ascii="Times New Roman" w:hAnsi="Times New Roman" w:cs="Times New Roman"/>
          <w:sz w:val="24"/>
          <w:szCs w:val="24"/>
        </w:rPr>
        <w:t xml:space="preserve"> and development of, the systems and procedures required </w:t>
      </w:r>
      <w:r w:rsidRPr="001A672B">
        <w:rPr>
          <w:rFonts w:ascii="Times New Roman" w:hAnsi="Times New Roman" w:cs="Times New Roman"/>
          <w:sz w:val="24"/>
          <w:szCs w:val="24"/>
        </w:rPr>
        <w:lastRenderedPageBreak/>
        <w:t xml:space="preserve">for the safe operation of the flight. The study, engineering, and construction are in the areas of air navigation and air traffic control. The administration helps develop modern aircraft, engines, aviation systems, devices, and materials, all aimed at ensuring the safe operation of the flight. Therefore, its role is encouraging the development of aviation technology. Just recently, Washington (Reuters) reported that the FAA intends to rewrite testing rules to allow for the return of civil supersonic air travel (Sullivan &amp; </w:t>
      </w:r>
      <w:r w:rsidR="004400FF" w:rsidRPr="001A672B">
        <w:rPr>
          <w:rFonts w:ascii="Times New Roman" w:hAnsi="Times New Roman" w:cs="Times New Roman"/>
          <w:sz w:val="24"/>
          <w:szCs w:val="24"/>
        </w:rPr>
        <w:t>Timothy</w:t>
      </w:r>
      <w:r w:rsidRPr="001A672B">
        <w:rPr>
          <w:rFonts w:ascii="Times New Roman" w:hAnsi="Times New Roman" w:cs="Times New Roman"/>
          <w:sz w:val="24"/>
          <w:szCs w:val="24"/>
        </w:rPr>
        <w:t xml:space="preserve"> </w:t>
      </w:r>
      <w:r w:rsidR="004400FF" w:rsidRPr="001A672B">
        <w:rPr>
          <w:rFonts w:ascii="Times New Roman" w:hAnsi="Times New Roman" w:cs="Times New Roman"/>
          <w:sz w:val="24"/>
          <w:szCs w:val="24"/>
        </w:rPr>
        <w:t>p.103</w:t>
      </w:r>
      <w:r w:rsidRPr="001A672B">
        <w:rPr>
          <w:rFonts w:ascii="Times New Roman" w:hAnsi="Times New Roman" w:cs="Times New Roman"/>
          <w:sz w:val="24"/>
          <w:szCs w:val="24"/>
        </w:rPr>
        <w:t>). The law, according to acting FAA Administrator Dan Elwell, modifies and clarifies existing regulations by the FAA regarding the operation of supersonic aircraft. He said that the rule would provide clear guidelines on how to gain approval to conduct flight testing.</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Moreover, Washington (Reuters) reports that the Congress in 2018 approved legislation directing the FAA to issue proposed rules setting noise standards for landing and takeoff for supersonic aircraft by 2020, and modernizing the application process by December 2019. According to Reuters, the agency announced that the proposed move is geared towards supporting the growth of the local supersonic industry. The move by FAA shows how the administration is keen to support research in the aviation industry to promote a safe transport system for passengers. It is a crucial step for further research and development in the aviation sector and will ultimately bring a better and reliable transport system to the market. </w:t>
      </w:r>
    </w:p>
    <w:p w:rsidR="00494954"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Another case example of innovation championed by the FAA in the aviation sector is the Next Generation Transport System (NextGen), which is an FAA-led modernization of America's air transport system to enhance safety and efficiency. This program aims to transform the air traffic management system, and the FAA is at the center stage of ensuring this happens. Thanks to this technology, the United States air travel system can avoid risks posed by severe weather or air carrier computer issues (Sullivan &amp; </w:t>
      </w:r>
      <w:r w:rsidR="004400FF" w:rsidRPr="001A672B">
        <w:rPr>
          <w:rFonts w:ascii="Times New Roman" w:hAnsi="Times New Roman" w:cs="Times New Roman"/>
          <w:sz w:val="24"/>
          <w:szCs w:val="24"/>
        </w:rPr>
        <w:t>Timothy</w:t>
      </w:r>
      <w:r w:rsidRPr="001A672B">
        <w:rPr>
          <w:rFonts w:ascii="Times New Roman" w:hAnsi="Times New Roman" w:cs="Times New Roman"/>
          <w:sz w:val="24"/>
          <w:szCs w:val="24"/>
        </w:rPr>
        <w:t xml:space="preserve"> </w:t>
      </w:r>
      <w:r w:rsidR="004400FF" w:rsidRPr="001A672B">
        <w:rPr>
          <w:rFonts w:ascii="Times New Roman" w:hAnsi="Times New Roman" w:cs="Times New Roman"/>
          <w:sz w:val="24"/>
          <w:szCs w:val="24"/>
        </w:rPr>
        <w:t>p.103</w:t>
      </w:r>
      <w:r w:rsidRPr="001A672B">
        <w:rPr>
          <w:rFonts w:ascii="Times New Roman" w:hAnsi="Times New Roman" w:cs="Times New Roman"/>
          <w:sz w:val="24"/>
          <w:szCs w:val="24"/>
        </w:rPr>
        <w:t xml:space="preserve">). Efficiency in every sector of flight </w:t>
      </w:r>
      <w:r w:rsidRPr="001A672B">
        <w:rPr>
          <w:rFonts w:ascii="Times New Roman" w:hAnsi="Times New Roman" w:cs="Times New Roman"/>
          <w:sz w:val="24"/>
          <w:szCs w:val="24"/>
        </w:rPr>
        <w:lastRenderedPageBreak/>
        <w:t xml:space="preserve">results in an improved travel experience and more benefits for passengers, air carriers, the FAA, and all those who use the airspace. Moreover, this innovation by the FAA seeks to ensure that the United States retains its role as the giant nation in innovation in aviation through connecting the National Airspace System with other nations in the world. </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According to reports by the FAA, NextGen technologies and procedures are currently in use across the country's skies and on the ground, in air traffic control facilities and in aircraft cockpits. For instance, Data Communications departure clearances are now available in about 62 airports across the country. At Chicago Midway, the regulator has ensured that at least half of all flights are cleared for takeoff through data comm. 's digital text messages instead of the previously voice communication and this implies that aircraft get airborne much quicker. Also, Performance Based Navigation takeoff and landing procedures and cruising routes are now saving time and the consumption of fuel n the National Airspace System. They are enhancing the operation of air traffic operators at airports across the U.S.    </w:t>
      </w:r>
    </w:p>
    <w:p w:rsidR="00494954"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Administrative agencies also perform executive functions by enforcing the regulations they pass. It merely means that the agency investigates complaints made to ascertain if any laws have been violated. The agency gathers and compiles information about the company's operations and investigates any areas of concern. The agencies are required to be transparent with information put forward in reporting fraudulent activities within their jurisdiction. Any aviation company that holds FAA certification or any person certified by the FAA to conduct air operations is often under the surveillance of the FAA. The agency must identify and correct actions taken by certified individuals and companies in the aviation sector. FAA has played a vital role in investigating violations in the aviation industry. The most recent case that FAA has played a critical role investigation is a case involving the Boeing 737 Max 8 jets. </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lastRenderedPageBreak/>
        <w:t xml:space="preserve">Since the accidents involving the Boeing 737 Max 8 jets occurred, the FAA grounded the planes after conducting investigations to ascertain the airworthiness of the aircraft (U.S. FAA to brief international regulators on the status of Boeing 737 MAX, September 17, 2019). The investigations of the safety of the planes continue while the </w:t>
      </w:r>
      <w:r w:rsidR="004400FF" w:rsidRPr="001A672B">
        <w:rPr>
          <w:rFonts w:ascii="Times New Roman" w:hAnsi="Times New Roman" w:cs="Times New Roman"/>
          <w:sz w:val="24"/>
          <w:szCs w:val="24"/>
        </w:rPr>
        <w:t>FAA advises</w:t>
      </w:r>
      <w:r w:rsidRPr="001A672B">
        <w:rPr>
          <w:rFonts w:ascii="Times New Roman" w:hAnsi="Times New Roman" w:cs="Times New Roman"/>
          <w:sz w:val="24"/>
          <w:szCs w:val="24"/>
        </w:rPr>
        <w:t xml:space="preserve"> Boeing on essential steps to undertake to come back in operation. It explains another executive role of agencies whereby they inform the public on specific issues. Agencies evaluate frequent conducts and issue public advisory opinions. The issues opinions put to light how the agency views a particular type of behavior. The ideas aim at educating the public and help individuals and companies avoid getting into trouble with the agency. The agency also develops proposals and makes reports to the President or Congress. The stories keep the President and Congress informed of activities conducted in the agency and helps them develop and execute laws. The FAA after the recent safety concerns in the operations of Boeing 737 Max 8 </w:t>
      </w:r>
      <w:r w:rsidR="004400FF" w:rsidRPr="001A672B">
        <w:rPr>
          <w:rFonts w:ascii="Times New Roman" w:hAnsi="Times New Roman" w:cs="Times New Roman"/>
          <w:sz w:val="24"/>
          <w:szCs w:val="24"/>
        </w:rPr>
        <w:t>aircraft</w:t>
      </w:r>
      <w:r w:rsidRPr="001A672B">
        <w:rPr>
          <w:rFonts w:ascii="Times New Roman" w:hAnsi="Times New Roman" w:cs="Times New Roman"/>
          <w:sz w:val="24"/>
          <w:szCs w:val="24"/>
        </w:rPr>
        <w:t xml:space="preserve"> continues to brief Congress on the progress of investigations. Following the reports in the Washington Post, the FAA informed the Congress on the safety issues of Boeing even though there have been allegations of FAA providing wrong information on the training procedures in the company. Despite such claims, it only proves that this agency plays its role of advising the Congress on the safety concerns in the aviation sector. </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The recent public crisis of the Boeing 737 Max 8 has put FAA into the limelight in regards to its responsibility in ensuring safety in the aviation industry. The current scrutiny into FAA as well as the operations of the Boeing 737 airliner comes just after two fatal accidents of Boeing in the Java Sea and in Ethiopia, both of which crashed under similar circumstances. The wake of reported accidents by the Boeing jetliner led to the grounding of the aircraft across the globe. There were safety concerns by airline users and regulators around the world, and attention </w:t>
      </w:r>
      <w:r w:rsidRPr="001A672B">
        <w:rPr>
          <w:rFonts w:ascii="Times New Roman" w:hAnsi="Times New Roman" w:cs="Times New Roman"/>
          <w:sz w:val="24"/>
          <w:szCs w:val="24"/>
        </w:rPr>
        <w:lastRenderedPageBreak/>
        <w:t xml:space="preserve">shifted to the operation of Boeing. Boeing Company eventually acknowledged that there was a problem with a new flight-control system called the Maneuvering Characteristics Augmentation System (MCAS) and had played a role in both accidents. The FAA, as the regulating body ordered the grounding of the jets after these revelations in its operation. It ordered the company to develop a software fix and a new set of pilot training processes for MCAS. The FAA also promised to ensure proper training requirements for pilots of the Boeing 737 Max before embarking on their duties if cleared by FAA (U.S. FAA to brief international regulators on status of Boeing 737 MAX, </w:t>
      </w:r>
      <w:r w:rsidR="00727F3A" w:rsidRPr="001A672B">
        <w:rPr>
          <w:rFonts w:ascii="Times New Roman" w:hAnsi="Times New Roman" w:cs="Times New Roman"/>
          <w:sz w:val="24"/>
          <w:szCs w:val="24"/>
        </w:rPr>
        <w:t>n.d</w:t>
      </w:r>
      <w:r w:rsidRPr="001A672B">
        <w:rPr>
          <w:rFonts w:ascii="Times New Roman" w:hAnsi="Times New Roman" w:cs="Times New Roman"/>
          <w:sz w:val="24"/>
          <w:szCs w:val="24"/>
        </w:rPr>
        <w:t>). The training would ensure pilots are in harmony with the modern automated safety features in the aircraft.</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Moreover, Boeing had informed FAA that individual 737 MAX leading-edge slat tracks may have been improperly manufactured and may not have met all the applicable regulatory requirements for strength and durability. It follows after an investigation conducted by the FAA Certificate Management Office (CMO) and Boeing representatives. The FAA issued an Airworthiness Directive to mandate Boeing's service actions to identify and remove the faulty parts from service. </w:t>
      </w:r>
    </w:p>
    <w:p w:rsidR="00494954"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 The United States Department of transportation updates concerns of people across the globe on the steps being undertaken by the FAA and Boeing to ensure the safe return of the jets to operation. The FAA, a team of technical experts and safety regulators from across the world, held a meeting to discuss the continuing efforts of ensuring a safe return for Boeing 737 Max jetliner to service. FAA administrator, Steve Dickson and the deputy, administrator Dan Elwell, assured safety regulators that the primary concern of the administration is to save. Therefore, it would cooperate with other regulators across the world to ensure that Boeing meets the safety standards before being allowed back into service (U.S. FAA to brief international regulators on </w:t>
      </w:r>
      <w:r w:rsidRPr="001A672B">
        <w:rPr>
          <w:rFonts w:ascii="Times New Roman" w:hAnsi="Times New Roman" w:cs="Times New Roman"/>
          <w:sz w:val="24"/>
          <w:szCs w:val="24"/>
        </w:rPr>
        <w:lastRenderedPageBreak/>
        <w:t xml:space="preserve">status of Boeing 737 MAX, </w:t>
      </w:r>
      <w:r w:rsidR="00727F3A" w:rsidRPr="001A672B">
        <w:rPr>
          <w:rFonts w:ascii="Times New Roman" w:hAnsi="Times New Roman" w:cs="Times New Roman"/>
          <w:sz w:val="24"/>
          <w:szCs w:val="24"/>
        </w:rPr>
        <w:t>n.d</w:t>
      </w:r>
      <w:r w:rsidRPr="001A672B">
        <w:rPr>
          <w:rFonts w:ascii="Times New Roman" w:hAnsi="Times New Roman" w:cs="Times New Roman"/>
          <w:sz w:val="24"/>
          <w:szCs w:val="24"/>
        </w:rPr>
        <w:t xml:space="preserve">). FAA assured regulators across the world that it awaits Boeing to compete for the recommended changes to its fleet. Once that is done, they will perform their final risk assessments and analyses and the necessary training before deciding to allow the aircraft to service. FAA also promised to cooperate with other aviation experts from countries across the world to ensure the safety of aviation across the globe. </w:t>
      </w:r>
    </w:p>
    <w:p w:rsidR="00E84FA6" w:rsidRPr="001A672B" w:rsidRDefault="00E84FA6" w:rsidP="001A672B">
      <w:pPr>
        <w:spacing w:line="480" w:lineRule="auto"/>
        <w:ind w:firstLine="720"/>
        <w:jc w:val="both"/>
        <w:rPr>
          <w:rFonts w:ascii="Times New Roman" w:hAnsi="Times New Roman" w:cs="Times New Roman"/>
          <w:sz w:val="24"/>
          <w:szCs w:val="24"/>
        </w:rPr>
      </w:pPr>
      <w:r w:rsidRPr="001A672B">
        <w:rPr>
          <w:rFonts w:ascii="Times New Roman" w:hAnsi="Times New Roman" w:cs="Times New Roman"/>
          <w:sz w:val="24"/>
          <w:szCs w:val="24"/>
        </w:rPr>
        <w:t xml:space="preserve">In so doing, the agency has proven tough to its responsibility in the design, building, and training for the use of the Boeing 737 Max 8 which was recently grounded following safety concerns by aviation regulators across the globe. And it goes far beyond to prove that Federal Administration Agencies in the United States make rules and regulations, and perform the executive function of investigation and advising.  </w:t>
      </w:r>
    </w:p>
    <w:p w:rsidR="00494954" w:rsidRPr="001A672B" w:rsidRDefault="00494954" w:rsidP="001A672B">
      <w:pPr>
        <w:spacing w:line="480" w:lineRule="auto"/>
        <w:jc w:val="both"/>
        <w:rPr>
          <w:rFonts w:ascii="Times New Roman" w:hAnsi="Times New Roman" w:cs="Times New Roman"/>
          <w:sz w:val="24"/>
          <w:szCs w:val="24"/>
        </w:rPr>
      </w:pPr>
    </w:p>
    <w:p w:rsidR="00494954" w:rsidRPr="001A672B" w:rsidRDefault="00494954" w:rsidP="001A672B">
      <w:pPr>
        <w:spacing w:line="480" w:lineRule="auto"/>
        <w:jc w:val="both"/>
        <w:rPr>
          <w:rFonts w:ascii="Times New Roman" w:hAnsi="Times New Roman" w:cs="Times New Roman"/>
          <w:sz w:val="24"/>
          <w:szCs w:val="24"/>
        </w:rPr>
      </w:pPr>
    </w:p>
    <w:p w:rsidR="00494954" w:rsidRPr="001A672B" w:rsidRDefault="00494954" w:rsidP="001A672B">
      <w:pPr>
        <w:spacing w:line="480" w:lineRule="auto"/>
        <w:jc w:val="both"/>
        <w:rPr>
          <w:rFonts w:ascii="Times New Roman" w:hAnsi="Times New Roman" w:cs="Times New Roman"/>
          <w:sz w:val="24"/>
          <w:szCs w:val="24"/>
        </w:rPr>
      </w:pPr>
    </w:p>
    <w:p w:rsidR="00494954" w:rsidRPr="001A672B" w:rsidRDefault="00494954" w:rsidP="001A672B">
      <w:pPr>
        <w:spacing w:line="480" w:lineRule="auto"/>
        <w:jc w:val="both"/>
        <w:rPr>
          <w:rFonts w:ascii="Times New Roman" w:hAnsi="Times New Roman" w:cs="Times New Roman"/>
          <w:sz w:val="24"/>
          <w:szCs w:val="24"/>
        </w:rPr>
      </w:pPr>
    </w:p>
    <w:p w:rsidR="00494954" w:rsidRPr="001A672B" w:rsidRDefault="00494954" w:rsidP="001A672B">
      <w:pPr>
        <w:spacing w:line="480" w:lineRule="auto"/>
        <w:jc w:val="both"/>
        <w:rPr>
          <w:rFonts w:ascii="Times New Roman" w:hAnsi="Times New Roman" w:cs="Times New Roman"/>
          <w:sz w:val="24"/>
          <w:szCs w:val="24"/>
        </w:rPr>
      </w:pPr>
    </w:p>
    <w:p w:rsidR="00B17859" w:rsidRPr="001A672B" w:rsidRDefault="00B17859" w:rsidP="001A672B">
      <w:pPr>
        <w:spacing w:line="480" w:lineRule="auto"/>
        <w:rPr>
          <w:rFonts w:ascii="Times New Roman" w:hAnsi="Times New Roman" w:cs="Times New Roman"/>
          <w:sz w:val="24"/>
          <w:szCs w:val="24"/>
        </w:rPr>
      </w:pPr>
    </w:p>
    <w:p w:rsidR="001A672B" w:rsidRDefault="001A672B" w:rsidP="001A672B">
      <w:pPr>
        <w:spacing w:line="480" w:lineRule="auto"/>
        <w:jc w:val="center"/>
        <w:rPr>
          <w:rFonts w:ascii="Times New Roman" w:hAnsi="Times New Roman" w:cs="Times New Roman"/>
          <w:sz w:val="24"/>
          <w:szCs w:val="24"/>
        </w:rPr>
      </w:pPr>
    </w:p>
    <w:p w:rsidR="001A672B" w:rsidRDefault="001A672B" w:rsidP="001A672B">
      <w:pPr>
        <w:spacing w:line="480" w:lineRule="auto"/>
        <w:jc w:val="center"/>
        <w:rPr>
          <w:rFonts w:ascii="Times New Roman" w:hAnsi="Times New Roman" w:cs="Times New Roman"/>
          <w:sz w:val="24"/>
          <w:szCs w:val="24"/>
        </w:rPr>
      </w:pPr>
    </w:p>
    <w:p w:rsidR="001A672B" w:rsidRDefault="001A672B" w:rsidP="001A672B">
      <w:pPr>
        <w:spacing w:line="480" w:lineRule="auto"/>
        <w:jc w:val="center"/>
        <w:rPr>
          <w:rFonts w:ascii="Times New Roman" w:hAnsi="Times New Roman" w:cs="Times New Roman"/>
          <w:sz w:val="24"/>
          <w:szCs w:val="24"/>
        </w:rPr>
      </w:pPr>
    </w:p>
    <w:p w:rsidR="00C441F9" w:rsidRPr="001A672B" w:rsidRDefault="009B5EC0" w:rsidP="001A672B">
      <w:pPr>
        <w:spacing w:line="480" w:lineRule="auto"/>
        <w:jc w:val="center"/>
        <w:rPr>
          <w:rFonts w:ascii="Times New Roman" w:hAnsi="Times New Roman" w:cs="Times New Roman"/>
          <w:sz w:val="24"/>
          <w:szCs w:val="24"/>
        </w:rPr>
      </w:pPr>
      <w:bookmarkStart w:id="0" w:name="_GoBack"/>
      <w:bookmarkEnd w:id="0"/>
      <w:r w:rsidRPr="001A672B">
        <w:rPr>
          <w:rFonts w:ascii="Times New Roman" w:hAnsi="Times New Roman" w:cs="Times New Roman"/>
          <w:sz w:val="24"/>
          <w:szCs w:val="24"/>
        </w:rPr>
        <w:lastRenderedPageBreak/>
        <w:t>Work cited</w:t>
      </w:r>
    </w:p>
    <w:p w:rsidR="00B17859" w:rsidRPr="001A672B" w:rsidRDefault="00B17859" w:rsidP="001A672B">
      <w:pPr>
        <w:spacing w:after="0" w:line="480" w:lineRule="auto"/>
        <w:ind w:left="794" w:right="-57" w:hanging="851"/>
        <w:rPr>
          <w:rFonts w:ascii="Times New Roman" w:hAnsi="Times New Roman" w:cs="Times New Roman"/>
          <w:sz w:val="24"/>
          <w:szCs w:val="24"/>
        </w:rPr>
      </w:pPr>
      <w:r w:rsidRPr="001A672B">
        <w:rPr>
          <w:rFonts w:ascii="Times New Roman" w:hAnsi="Times New Roman" w:cs="Times New Roman"/>
          <w:color w:val="222222"/>
          <w:sz w:val="24"/>
          <w:szCs w:val="24"/>
          <w:shd w:val="clear" w:color="auto" w:fill="FFFFFF"/>
        </w:rPr>
        <w:t>Oakley, Eric Odell. </w:t>
      </w:r>
      <w:r w:rsidRPr="001A672B">
        <w:rPr>
          <w:rFonts w:ascii="Times New Roman" w:hAnsi="Times New Roman" w:cs="Times New Roman"/>
          <w:i/>
          <w:iCs/>
          <w:color w:val="222222"/>
          <w:sz w:val="24"/>
          <w:szCs w:val="24"/>
          <w:shd w:val="clear" w:color="auto" w:fill="FFFFFF"/>
        </w:rPr>
        <w:t>Columbia at Sea: America Enters the Pacific, 1787-1793</w:t>
      </w:r>
      <w:r w:rsidRPr="001A672B">
        <w:rPr>
          <w:rFonts w:ascii="Times New Roman" w:hAnsi="Times New Roman" w:cs="Times New Roman"/>
          <w:color w:val="222222"/>
          <w:sz w:val="24"/>
          <w:szCs w:val="24"/>
          <w:shd w:val="clear" w:color="auto" w:fill="FFFFFF"/>
        </w:rPr>
        <w:t xml:space="preserve">. The University of North Carolina at Greensboro, 2018. </w:t>
      </w:r>
      <w:r w:rsidRPr="001A672B">
        <w:rPr>
          <w:rFonts w:ascii="Times New Roman" w:hAnsi="Times New Roman" w:cs="Times New Roman"/>
          <w:sz w:val="24"/>
          <w:szCs w:val="24"/>
        </w:rPr>
        <w:t>Retrieved from:</w:t>
      </w:r>
      <w:hyperlink r:id="rId6" w:history="1">
        <w:r w:rsidRPr="001A672B">
          <w:rPr>
            <w:rStyle w:val="Hyperlink"/>
            <w:rFonts w:ascii="Times New Roman" w:hAnsi="Times New Roman" w:cs="Times New Roman"/>
            <w:sz w:val="24"/>
            <w:szCs w:val="24"/>
          </w:rPr>
          <w:t>https://search.proquest.com/openview/9b43a019c56b4feb59ca876129a06c72/1?pq-origsite=gscholar&amp;cbl=18750&amp;diss=y</w:t>
        </w:r>
      </w:hyperlink>
    </w:p>
    <w:p w:rsidR="00B17859" w:rsidRPr="001A672B" w:rsidRDefault="00B17859" w:rsidP="001A672B">
      <w:pPr>
        <w:spacing w:after="0" w:line="480" w:lineRule="auto"/>
        <w:ind w:left="794" w:right="-57" w:hanging="851"/>
        <w:rPr>
          <w:rFonts w:ascii="Times New Roman" w:hAnsi="Times New Roman" w:cs="Times New Roman"/>
          <w:sz w:val="24"/>
          <w:szCs w:val="24"/>
        </w:rPr>
      </w:pPr>
      <w:r w:rsidRPr="001A672B">
        <w:rPr>
          <w:rFonts w:ascii="Times New Roman" w:hAnsi="Times New Roman" w:cs="Times New Roman"/>
          <w:color w:val="222222"/>
          <w:sz w:val="24"/>
          <w:szCs w:val="24"/>
          <w:shd w:val="clear" w:color="auto" w:fill="FFFFFF"/>
        </w:rPr>
        <w:t>Rosenbloom, David H. "3a. Public Administrative Theory and the Separation of Powers." </w:t>
      </w:r>
      <w:r w:rsidRPr="001A672B">
        <w:rPr>
          <w:rFonts w:ascii="Times New Roman" w:hAnsi="Times New Roman" w:cs="Times New Roman"/>
          <w:i/>
          <w:iCs/>
          <w:color w:val="222222"/>
          <w:sz w:val="24"/>
          <w:szCs w:val="24"/>
          <w:shd w:val="clear" w:color="auto" w:fill="FFFFFF"/>
        </w:rPr>
        <w:t>The Constitutional School of American Public Administration</w:t>
      </w:r>
      <w:r w:rsidRPr="001A672B">
        <w:rPr>
          <w:rFonts w:ascii="Times New Roman" w:hAnsi="Times New Roman" w:cs="Times New Roman"/>
          <w:color w:val="222222"/>
          <w:sz w:val="24"/>
          <w:szCs w:val="24"/>
          <w:shd w:val="clear" w:color="auto" w:fill="FFFFFF"/>
        </w:rPr>
        <w:t>. Routledge, 2016. 78-94.</w:t>
      </w:r>
      <w:r w:rsidRPr="001A672B">
        <w:rPr>
          <w:rFonts w:ascii="Times New Roman" w:hAnsi="Times New Roman" w:cs="Times New Roman"/>
          <w:sz w:val="24"/>
          <w:szCs w:val="24"/>
        </w:rPr>
        <w:t xml:space="preserve">Retrieved from: </w:t>
      </w:r>
      <w:hyperlink r:id="rId7" w:history="1">
        <w:r w:rsidRPr="001A672B">
          <w:rPr>
            <w:rStyle w:val="Hyperlink"/>
            <w:rFonts w:ascii="Times New Roman" w:hAnsi="Times New Roman" w:cs="Times New Roman"/>
            <w:sz w:val="24"/>
            <w:szCs w:val="24"/>
          </w:rPr>
          <w:t>https://www.taylorfrancis.com/books/e/9781315438962/chapters/10.4324/9781315438962-15</w:t>
        </w:r>
      </w:hyperlink>
    </w:p>
    <w:p w:rsidR="00B17859" w:rsidRPr="001A672B" w:rsidRDefault="00B17859" w:rsidP="001A672B">
      <w:pPr>
        <w:spacing w:after="0" w:line="480" w:lineRule="auto"/>
        <w:ind w:left="794" w:right="-57" w:hanging="851"/>
        <w:rPr>
          <w:rFonts w:ascii="Times New Roman" w:hAnsi="Times New Roman" w:cs="Times New Roman"/>
          <w:sz w:val="24"/>
          <w:szCs w:val="24"/>
        </w:rPr>
      </w:pPr>
      <w:r w:rsidRPr="001A672B">
        <w:rPr>
          <w:rFonts w:ascii="Times New Roman" w:hAnsi="Times New Roman" w:cs="Times New Roman"/>
          <w:color w:val="222222"/>
          <w:sz w:val="24"/>
          <w:szCs w:val="24"/>
          <w:shd w:val="clear" w:color="auto" w:fill="FFFFFF"/>
        </w:rPr>
        <w:t>Sullivan, Charles A., and Timothy P. Glynn. "Satire-The FAA Triumphal: A Modest Opinion." </w:t>
      </w:r>
      <w:r w:rsidRPr="001A672B">
        <w:rPr>
          <w:rFonts w:ascii="Times New Roman" w:hAnsi="Times New Roman" w:cs="Times New Roman"/>
          <w:i/>
          <w:iCs/>
          <w:color w:val="222222"/>
          <w:sz w:val="24"/>
          <w:szCs w:val="24"/>
          <w:shd w:val="clear" w:color="auto" w:fill="FFFFFF"/>
        </w:rPr>
        <w:t>Emp. Rts. &amp; Emp. Pol'y J.</w:t>
      </w:r>
      <w:r w:rsidRPr="001A672B">
        <w:rPr>
          <w:rFonts w:ascii="Times New Roman" w:hAnsi="Times New Roman" w:cs="Times New Roman"/>
          <w:color w:val="222222"/>
          <w:sz w:val="24"/>
          <w:szCs w:val="24"/>
          <w:shd w:val="clear" w:color="auto" w:fill="FFFFFF"/>
        </w:rPr>
        <w:t> 19 (2015): 103.</w:t>
      </w:r>
      <w:r w:rsidRPr="001A672B">
        <w:rPr>
          <w:rFonts w:ascii="Times New Roman" w:hAnsi="Times New Roman" w:cs="Times New Roman"/>
          <w:sz w:val="24"/>
          <w:szCs w:val="24"/>
        </w:rPr>
        <w:t xml:space="preserve"> from:</w:t>
      </w:r>
      <w:hyperlink r:id="rId8" w:history="1">
        <w:r w:rsidRPr="001A672B">
          <w:rPr>
            <w:rStyle w:val="Hyperlink"/>
            <w:rFonts w:ascii="Times New Roman" w:hAnsi="Times New Roman" w:cs="Times New Roman"/>
            <w:sz w:val="24"/>
            <w:szCs w:val="24"/>
          </w:rPr>
          <w:t>https://heinonline.org/HOL/LandingPage?handle=hein.journals/emplrght19&amp;div=11&amp;id=&amp;page=</w:t>
        </w:r>
      </w:hyperlink>
    </w:p>
    <w:p w:rsidR="00B17859" w:rsidRPr="001A672B" w:rsidRDefault="00B17859" w:rsidP="001A672B">
      <w:pPr>
        <w:spacing w:after="0" w:line="480" w:lineRule="auto"/>
        <w:ind w:left="794" w:right="-57" w:hanging="851"/>
        <w:rPr>
          <w:rFonts w:ascii="Times New Roman" w:hAnsi="Times New Roman" w:cs="Times New Roman"/>
          <w:sz w:val="24"/>
          <w:szCs w:val="24"/>
        </w:rPr>
      </w:pPr>
      <w:r w:rsidRPr="001A672B">
        <w:rPr>
          <w:rFonts w:ascii="Times New Roman" w:hAnsi="Times New Roman" w:cs="Times New Roman"/>
          <w:sz w:val="24"/>
          <w:szCs w:val="24"/>
        </w:rPr>
        <w:t xml:space="preserve">U.S. FAA to brief international regulators on status of Boeing 737 MAX (n.d) Retrieved on 2, october 2019, form: </w:t>
      </w:r>
      <w:hyperlink r:id="rId9" w:history="1">
        <w:r w:rsidRPr="001A672B">
          <w:rPr>
            <w:rStyle w:val="Hyperlink"/>
            <w:rFonts w:ascii="Times New Roman" w:hAnsi="Times New Roman" w:cs="Times New Roman"/>
            <w:sz w:val="24"/>
            <w:szCs w:val="24"/>
          </w:rPr>
          <w:t>https://www.reuters.com/article/us-ethiopia-airplane-faa/faa-to-brief-international-regulators-on-status-of-boeing-737-max-idUSKBN1W22H7</w:t>
        </w:r>
      </w:hyperlink>
    </w:p>
    <w:p w:rsidR="00B17859" w:rsidRPr="001A672B" w:rsidRDefault="00B17859" w:rsidP="001A672B">
      <w:pPr>
        <w:spacing w:line="480" w:lineRule="auto"/>
        <w:rPr>
          <w:rFonts w:ascii="Times New Roman" w:hAnsi="Times New Roman" w:cs="Times New Roman"/>
          <w:sz w:val="24"/>
          <w:szCs w:val="24"/>
        </w:rPr>
      </w:pPr>
      <w:r w:rsidRPr="001A672B">
        <w:rPr>
          <w:rFonts w:ascii="Times New Roman" w:hAnsi="Times New Roman" w:cs="Times New Roman"/>
          <w:sz w:val="24"/>
          <w:szCs w:val="24"/>
        </w:rPr>
        <w:t>William Huang Professor Micheal Business Law n.d(1 October 2019)</w:t>
      </w:r>
    </w:p>
    <w:p w:rsidR="000A7400" w:rsidRPr="001A672B" w:rsidRDefault="000A7400" w:rsidP="001A672B">
      <w:pPr>
        <w:spacing w:line="480" w:lineRule="auto"/>
        <w:jc w:val="both"/>
        <w:rPr>
          <w:rFonts w:ascii="Times New Roman" w:hAnsi="Times New Roman" w:cs="Times New Roman"/>
          <w:sz w:val="24"/>
          <w:szCs w:val="24"/>
        </w:rPr>
      </w:pPr>
    </w:p>
    <w:p w:rsidR="000A7400" w:rsidRPr="001A672B" w:rsidRDefault="000A7400" w:rsidP="001A672B">
      <w:pPr>
        <w:spacing w:line="480" w:lineRule="auto"/>
        <w:jc w:val="both"/>
        <w:rPr>
          <w:rFonts w:ascii="Times New Roman" w:hAnsi="Times New Roman" w:cs="Times New Roman"/>
          <w:sz w:val="24"/>
          <w:szCs w:val="24"/>
        </w:rPr>
      </w:pPr>
    </w:p>
    <w:sectPr w:rsidR="000A7400" w:rsidRPr="001A672B" w:rsidSect="00B4747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D18" w:rsidRDefault="00967D18" w:rsidP="000A7400">
      <w:pPr>
        <w:spacing w:after="0" w:line="240" w:lineRule="auto"/>
      </w:pPr>
      <w:r>
        <w:separator/>
      </w:r>
    </w:p>
  </w:endnote>
  <w:endnote w:type="continuationSeparator" w:id="0">
    <w:p w:rsidR="00967D18" w:rsidRDefault="00967D18" w:rsidP="000A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D18" w:rsidRDefault="00967D18" w:rsidP="000A7400">
      <w:pPr>
        <w:spacing w:after="0" w:line="240" w:lineRule="auto"/>
      </w:pPr>
      <w:r>
        <w:separator/>
      </w:r>
    </w:p>
  </w:footnote>
  <w:footnote w:type="continuationSeparator" w:id="0">
    <w:p w:rsidR="00967D18" w:rsidRDefault="00967D18" w:rsidP="000A7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24701448"/>
      <w:docPartObj>
        <w:docPartGallery w:val="Page Numbers (Top of Page)"/>
        <w:docPartUnique/>
      </w:docPartObj>
    </w:sdtPr>
    <w:sdtEndPr/>
    <w:sdtContent>
      <w:p w:rsidR="000A7400" w:rsidRPr="005C05B1" w:rsidRDefault="00B4747D" w:rsidP="00B4747D">
        <w:pPr>
          <w:pStyle w:val="Header"/>
          <w:jc w:val="right"/>
          <w:rPr>
            <w:rFonts w:ascii="Times New Roman" w:hAnsi="Times New Roman" w:cs="Times New Roman"/>
            <w:sz w:val="20"/>
            <w:szCs w:val="20"/>
          </w:rPr>
        </w:pPr>
        <w:r w:rsidRPr="005C05B1">
          <w:rPr>
            <w:rFonts w:ascii="Times New Roman" w:hAnsi="Times New Roman" w:cs="Times New Roman"/>
            <w:sz w:val="20"/>
            <w:szCs w:val="20"/>
          </w:rPr>
          <w:t xml:space="preserve">Surname: </w:t>
        </w:r>
        <w:r w:rsidRPr="005C05B1">
          <w:rPr>
            <w:rFonts w:ascii="Times New Roman" w:hAnsi="Times New Roman" w:cs="Times New Roman"/>
            <w:sz w:val="20"/>
            <w:szCs w:val="20"/>
          </w:rPr>
          <w:fldChar w:fldCharType="begin"/>
        </w:r>
        <w:r w:rsidRPr="005C05B1">
          <w:rPr>
            <w:rFonts w:ascii="Times New Roman" w:hAnsi="Times New Roman" w:cs="Times New Roman"/>
            <w:sz w:val="20"/>
            <w:szCs w:val="20"/>
          </w:rPr>
          <w:instrText xml:space="preserve"> PAGE   \* MERGEFORMAT </w:instrText>
        </w:r>
        <w:r w:rsidRPr="005C05B1">
          <w:rPr>
            <w:rFonts w:ascii="Times New Roman" w:hAnsi="Times New Roman" w:cs="Times New Roman"/>
            <w:sz w:val="20"/>
            <w:szCs w:val="20"/>
          </w:rPr>
          <w:fldChar w:fldCharType="separate"/>
        </w:r>
        <w:r w:rsidR="001A672B">
          <w:rPr>
            <w:rFonts w:ascii="Times New Roman" w:hAnsi="Times New Roman" w:cs="Times New Roman"/>
            <w:noProof/>
            <w:sz w:val="20"/>
            <w:szCs w:val="20"/>
          </w:rPr>
          <w:t>8</w:t>
        </w:r>
        <w:r w:rsidRPr="005C05B1">
          <w:rPr>
            <w:rFonts w:ascii="Times New Roman" w:hAnsi="Times New Roman" w:cs="Times New Roman"/>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400"/>
    <w:rsid w:val="000A7400"/>
    <w:rsid w:val="00175FD0"/>
    <w:rsid w:val="001A672B"/>
    <w:rsid w:val="00287531"/>
    <w:rsid w:val="00352A68"/>
    <w:rsid w:val="003A2A9F"/>
    <w:rsid w:val="003A6C91"/>
    <w:rsid w:val="003C57B5"/>
    <w:rsid w:val="004143A6"/>
    <w:rsid w:val="004400FF"/>
    <w:rsid w:val="00493CA5"/>
    <w:rsid w:val="00494954"/>
    <w:rsid w:val="00561F51"/>
    <w:rsid w:val="005C05B1"/>
    <w:rsid w:val="00727F3A"/>
    <w:rsid w:val="00855143"/>
    <w:rsid w:val="00967D18"/>
    <w:rsid w:val="00970055"/>
    <w:rsid w:val="009712C5"/>
    <w:rsid w:val="00975193"/>
    <w:rsid w:val="009B5EC0"/>
    <w:rsid w:val="00B17859"/>
    <w:rsid w:val="00B40A1D"/>
    <w:rsid w:val="00B4747D"/>
    <w:rsid w:val="00C441F9"/>
    <w:rsid w:val="00CF6882"/>
    <w:rsid w:val="00D67850"/>
    <w:rsid w:val="00D72CAC"/>
    <w:rsid w:val="00E84F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0AD02-F4B9-4437-819F-272D7C7E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400"/>
  </w:style>
  <w:style w:type="paragraph" w:styleId="Heading1">
    <w:name w:val="heading 1"/>
    <w:basedOn w:val="Normal"/>
    <w:link w:val="Heading1Char"/>
    <w:uiPriority w:val="9"/>
    <w:qFormat/>
    <w:rsid w:val="003A2A9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A7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400"/>
  </w:style>
  <w:style w:type="paragraph" w:styleId="Footer">
    <w:name w:val="footer"/>
    <w:basedOn w:val="Normal"/>
    <w:link w:val="FooterChar"/>
    <w:uiPriority w:val="99"/>
    <w:rsid w:val="000A7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400"/>
  </w:style>
  <w:style w:type="character" w:styleId="Hyperlink">
    <w:name w:val="Hyperlink"/>
    <w:basedOn w:val="DefaultParagraphFont"/>
    <w:uiPriority w:val="99"/>
    <w:rsid w:val="000A7400"/>
    <w:rPr>
      <w:color w:val="0000FF"/>
      <w:u w:val="single"/>
    </w:rPr>
  </w:style>
  <w:style w:type="character" w:customStyle="1" w:styleId="Heading1Char">
    <w:name w:val="Heading 1 Char"/>
    <w:basedOn w:val="DefaultParagraphFont"/>
    <w:link w:val="Heading1"/>
    <w:uiPriority w:val="9"/>
    <w:rsid w:val="003A2A9F"/>
    <w:rPr>
      <w:rFonts w:ascii="Times New Roman" w:eastAsia="Times New Roman" w:hAnsi="Times New Roman" w:cs="Times New Roman"/>
      <w:b/>
      <w:bCs/>
      <w:kern w:val="36"/>
      <w:sz w:val="48"/>
      <w:szCs w:val="4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837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einonline.org/HOL/LandingPage?handle=hein.journals/emplrght19&amp;div=11&amp;id=&amp;page=" TargetMode="External"/><Relationship Id="rId3" Type="http://schemas.openxmlformats.org/officeDocument/2006/relationships/webSettings" Target="webSettings.xml"/><Relationship Id="rId7" Type="http://schemas.openxmlformats.org/officeDocument/2006/relationships/hyperlink" Target="https://www.taylorfrancis.com/books/e/9781315438962/chapters/10.4324/9781315438962-1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openview/9b43a019c56b4feb59ca876129a06c72/1?pq-origsite=gscholar&amp;cbl=18750&amp;diss=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euters.com/article/us-ethiopia-airplane-faa/faa-to-brief-international-regulators-on-status-of-boeing-737-max-idUSKBN1W22H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2123</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2019-10-02T18:19:00Z</dcterms:created>
  <dcterms:modified xsi:type="dcterms:W3CDTF">2019-10-02T18:19:00Z</dcterms:modified>
</cp:coreProperties>
</file>